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BLACK RICHARD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APPLIED OPTOELECTRONICS,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13139 JESS PIRTLE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SUGAR 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APPLIED OPTOELECTRONICS,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AAOI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159,092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4,237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bona fide gift of shares to a 501(c)(3) non-profit organization by The Richard B. Black Revocable Trust U/A Dtd. Aug 31, 1998; Richard B. Black TTEE. The shares were held by the Reporting Person in a revocable living trust of which the Reporting Person is the sole trustee and beneficial owner.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C. Kuo, attorney in fact for Richard B. Black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9697" TargetMode="External"/><Relationship Id="rId5" Type="http://schemas.openxmlformats.org/officeDocument/2006/relationships/hyperlink" Target="http://www.sec.gov/cgi-bin/browse-edgar?action=getcompany&amp;CIK=0001158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637</Words>
  <Characters>3410</Characters>
  <CharactersWithSpaces>3977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